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FB" w:rsidRPr="00092698" w:rsidRDefault="00092698" w:rsidP="00092698">
      <w:pPr>
        <w:pStyle w:val="LO-normal"/>
        <w:rPr>
          <w:sz w:val="20"/>
          <w:szCs w:val="20"/>
        </w:rPr>
      </w:pPr>
      <w:r w:rsidRPr="00092698">
        <w:rPr>
          <w:b/>
          <w:sz w:val="20"/>
          <w:szCs w:val="20"/>
          <w:u w:val="single"/>
        </w:rPr>
        <w:t>UKEDC Awards 2023</w:t>
      </w:r>
    </w:p>
    <w:p w:rsidR="00092698" w:rsidRDefault="00092698" w:rsidP="00092698">
      <w:pPr>
        <w:pStyle w:val="LO-normal"/>
        <w:ind w:left="780"/>
        <w:rPr>
          <w:sz w:val="20"/>
          <w:szCs w:val="20"/>
        </w:rPr>
      </w:pPr>
    </w:p>
    <w:p w:rsidR="00842CFB" w:rsidRDefault="00092698">
      <w:pPr>
        <w:pStyle w:val="LO-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Process</w:t>
      </w:r>
    </w:p>
    <w:p w:rsidR="00092698" w:rsidRDefault="00092698">
      <w:pPr>
        <w:pStyle w:val="LO-normal"/>
        <w:rPr>
          <w:b/>
          <w:bCs/>
          <w:sz w:val="20"/>
          <w:szCs w:val="20"/>
        </w:rPr>
      </w:pPr>
    </w:p>
    <w:p w:rsidR="00092698" w:rsidRDefault="007C30AF">
      <w:pPr>
        <w:pStyle w:val="LO-normal"/>
        <w:rPr>
          <w:sz w:val="20"/>
          <w:szCs w:val="20"/>
        </w:rPr>
      </w:pPr>
      <w:r>
        <w:rPr>
          <w:sz w:val="20"/>
          <w:szCs w:val="20"/>
        </w:rPr>
        <w:t>The awards process will be as follows</w:t>
      </w:r>
      <w:r w:rsidR="0093306E">
        <w:rPr>
          <w:sz w:val="20"/>
          <w:szCs w:val="20"/>
        </w:rPr>
        <w:t>:</w:t>
      </w:r>
    </w:p>
    <w:p w:rsidR="0093306E" w:rsidRDefault="0093306E">
      <w:pPr>
        <w:pStyle w:val="LO-normal"/>
        <w:rPr>
          <w:sz w:val="20"/>
          <w:szCs w:val="20"/>
        </w:rPr>
      </w:pPr>
    </w:p>
    <w:p w:rsidR="00842CFB" w:rsidRDefault="0093306E" w:rsidP="0093306E">
      <w:pPr>
        <w:pStyle w:val="LO-normal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Members </w:t>
      </w:r>
      <w:r w:rsidR="003C0C42">
        <w:rPr>
          <w:sz w:val="20"/>
          <w:szCs w:val="20"/>
        </w:rPr>
        <w:t xml:space="preserve">and non-members </w:t>
      </w:r>
      <w:r>
        <w:rPr>
          <w:sz w:val="20"/>
          <w:szCs w:val="20"/>
        </w:rPr>
        <w:t>nominate people for the awards via an online form</w:t>
      </w:r>
      <w:r w:rsidR="007C30AF">
        <w:rPr>
          <w:sz w:val="20"/>
          <w:szCs w:val="20"/>
        </w:rPr>
        <w:t>. Nominations can be anonymous but contact details can be given i</w:t>
      </w:r>
      <w:r w:rsidR="000D2EA9">
        <w:rPr>
          <w:sz w:val="20"/>
          <w:szCs w:val="20"/>
        </w:rPr>
        <w:t>f</w:t>
      </w:r>
      <w:r w:rsidR="007C30AF">
        <w:rPr>
          <w:sz w:val="20"/>
          <w:szCs w:val="20"/>
        </w:rPr>
        <w:t xml:space="preserve"> wished to allow further details to be obtained if necessary.</w:t>
      </w:r>
    </w:p>
    <w:p w:rsidR="0093306E" w:rsidRDefault="0093306E" w:rsidP="0093306E">
      <w:pPr>
        <w:pStyle w:val="LO-normal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F23475">
        <w:rPr>
          <w:sz w:val="20"/>
          <w:szCs w:val="20"/>
        </w:rPr>
        <w:t xml:space="preserve">n </w:t>
      </w:r>
      <w:r w:rsidR="0081177D">
        <w:rPr>
          <w:sz w:val="20"/>
          <w:szCs w:val="20"/>
        </w:rPr>
        <w:t>A</w:t>
      </w:r>
      <w:r w:rsidR="00F23475">
        <w:rPr>
          <w:sz w:val="20"/>
          <w:szCs w:val="20"/>
        </w:rPr>
        <w:t xml:space="preserve">wards </w:t>
      </w:r>
      <w:r w:rsidR="0081177D">
        <w:rPr>
          <w:sz w:val="20"/>
          <w:szCs w:val="20"/>
        </w:rPr>
        <w:t>P</w:t>
      </w:r>
      <w:r w:rsidR="007C30AF">
        <w:rPr>
          <w:sz w:val="20"/>
          <w:szCs w:val="20"/>
        </w:rPr>
        <w:t>anel</w:t>
      </w:r>
      <w:r>
        <w:rPr>
          <w:sz w:val="20"/>
          <w:szCs w:val="20"/>
        </w:rPr>
        <w:t xml:space="preserve"> reviews the nominations to prepare a shortlist for each award. </w:t>
      </w:r>
    </w:p>
    <w:p w:rsidR="0093306E" w:rsidRDefault="0093306E" w:rsidP="0093306E">
      <w:pPr>
        <w:pStyle w:val="LO-normal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The UKEDC committee reviews and approves the shortlist</w:t>
      </w:r>
      <w:r w:rsidR="0081177D">
        <w:rPr>
          <w:sz w:val="20"/>
          <w:szCs w:val="20"/>
        </w:rPr>
        <w:t xml:space="preserve"> containing the names of the nominees and the reason why they have been nominated.</w:t>
      </w:r>
    </w:p>
    <w:p w:rsidR="0093306E" w:rsidRDefault="0093306E" w:rsidP="0093306E">
      <w:pPr>
        <w:pStyle w:val="LO-normal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Members vote </w:t>
      </w:r>
      <w:r w:rsidR="007C30AF">
        <w:rPr>
          <w:sz w:val="20"/>
          <w:szCs w:val="20"/>
        </w:rPr>
        <w:t xml:space="preserve">online </w:t>
      </w:r>
      <w:r>
        <w:rPr>
          <w:sz w:val="20"/>
          <w:szCs w:val="20"/>
        </w:rPr>
        <w:t>on the shortlist</w:t>
      </w:r>
      <w:r w:rsidR="000D2EA9">
        <w:rPr>
          <w:sz w:val="20"/>
          <w:szCs w:val="20"/>
        </w:rPr>
        <w:t>. E</w:t>
      </w:r>
      <w:r w:rsidR="00D72D96">
        <w:rPr>
          <w:sz w:val="20"/>
          <w:szCs w:val="20"/>
        </w:rPr>
        <w:t>ach member</w:t>
      </w:r>
      <w:r w:rsidR="00593911">
        <w:rPr>
          <w:sz w:val="20"/>
          <w:szCs w:val="20"/>
        </w:rPr>
        <w:t xml:space="preserve"> who is fully paid up two weeks before</w:t>
      </w:r>
      <w:r w:rsidR="00D72D96">
        <w:rPr>
          <w:sz w:val="20"/>
          <w:szCs w:val="20"/>
        </w:rPr>
        <w:t xml:space="preserve"> the start of the voting </w:t>
      </w:r>
      <w:r w:rsidR="000D2EA9">
        <w:rPr>
          <w:sz w:val="20"/>
          <w:szCs w:val="20"/>
        </w:rPr>
        <w:t>will have</w:t>
      </w:r>
      <w:r w:rsidR="00D72D96">
        <w:rPr>
          <w:sz w:val="20"/>
          <w:szCs w:val="20"/>
        </w:rPr>
        <w:t xml:space="preserve"> one vote per award.</w:t>
      </w:r>
    </w:p>
    <w:p w:rsidR="0093306E" w:rsidRDefault="0093306E" w:rsidP="0093306E">
      <w:pPr>
        <w:pStyle w:val="LO-normal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In case of a tie in the number of votes, the </w:t>
      </w:r>
      <w:r w:rsidR="0081177D">
        <w:rPr>
          <w:sz w:val="20"/>
          <w:szCs w:val="20"/>
        </w:rPr>
        <w:t>A</w:t>
      </w:r>
      <w:r>
        <w:rPr>
          <w:sz w:val="20"/>
          <w:szCs w:val="20"/>
        </w:rPr>
        <w:t xml:space="preserve">wards </w:t>
      </w:r>
      <w:r w:rsidR="0081177D">
        <w:rPr>
          <w:sz w:val="20"/>
          <w:szCs w:val="20"/>
        </w:rPr>
        <w:t>P</w:t>
      </w:r>
      <w:r w:rsidR="007C30AF">
        <w:rPr>
          <w:sz w:val="20"/>
          <w:szCs w:val="20"/>
        </w:rPr>
        <w:t>anel</w:t>
      </w:r>
      <w:r w:rsidR="007533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decides the </w:t>
      </w:r>
      <w:r w:rsidR="000D2EA9">
        <w:rPr>
          <w:sz w:val="20"/>
          <w:szCs w:val="20"/>
        </w:rPr>
        <w:t>outcome</w:t>
      </w:r>
      <w:r w:rsidR="007C30AF">
        <w:rPr>
          <w:sz w:val="20"/>
          <w:szCs w:val="20"/>
        </w:rPr>
        <w:t>.</w:t>
      </w:r>
    </w:p>
    <w:p w:rsidR="00F23475" w:rsidRDefault="00F23475" w:rsidP="00F23475">
      <w:pPr>
        <w:pStyle w:val="LO-normal"/>
        <w:rPr>
          <w:sz w:val="20"/>
          <w:szCs w:val="20"/>
        </w:rPr>
      </w:pPr>
    </w:p>
    <w:p w:rsidR="00F23475" w:rsidRDefault="004B4915" w:rsidP="00F23475">
      <w:pPr>
        <w:pStyle w:val="LO-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Indicative t</w:t>
      </w:r>
      <w:r w:rsidR="00F23475">
        <w:rPr>
          <w:b/>
          <w:bCs/>
          <w:sz w:val="20"/>
          <w:szCs w:val="20"/>
        </w:rPr>
        <w:t>imeline</w:t>
      </w:r>
      <w:r w:rsidR="007C30AF">
        <w:rPr>
          <w:b/>
          <w:bCs/>
          <w:sz w:val="20"/>
          <w:szCs w:val="20"/>
        </w:rPr>
        <w:t xml:space="preserve"> for 2023</w:t>
      </w:r>
    </w:p>
    <w:p w:rsidR="00F23475" w:rsidRDefault="00F23475" w:rsidP="00F23475">
      <w:pPr>
        <w:pStyle w:val="LO-normal"/>
        <w:rPr>
          <w:b/>
          <w:bCs/>
          <w:sz w:val="20"/>
          <w:szCs w:val="20"/>
        </w:rPr>
      </w:pPr>
    </w:p>
    <w:p w:rsidR="00F23475" w:rsidRPr="00F23475" w:rsidRDefault="000D2EA9" w:rsidP="00F23475">
      <w:pPr>
        <w:pStyle w:val="LO-normal"/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Mid-</w:t>
      </w:r>
      <w:r w:rsidR="00F23475">
        <w:rPr>
          <w:sz w:val="20"/>
          <w:szCs w:val="20"/>
        </w:rPr>
        <w:t>May – nominations open</w:t>
      </w:r>
      <w:r>
        <w:rPr>
          <w:sz w:val="20"/>
          <w:szCs w:val="20"/>
        </w:rPr>
        <w:t>.</w:t>
      </w:r>
    </w:p>
    <w:p w:rsidR="00F23475" w:rsidRPr="000D2EA9" w:rsidRDefault="00753399" w:rsidP="00F23475">
      <w:pPr>
        <w:pStyle w:val="LO-normal"/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7th</w:t>
      </w:r>
      <w:r w:rsidR="00F23475" w:rsidRPr="00F23475">
        <w:rPr>
          <w:sz w:val="20"/>
          <w:szCs w:val="20"/>
          <w:vertAlign w:val="superscript"/>
        </w:rPr>
        <w:t>th</w:t>
      </w:r>
      <w:r w:rsidR="00F23475">
        <w:rPr>
          <w:sz w:val="20"/>
          <w:szCs w:val="20"/>
        </w:rPr>
        <w:t xml:space="preserve"> July – nominations close</w:t>
      </w:r>
      <w:r w:rsidR="000D2EA9">
        <w:rPr>
          <w:sz w:val="20"/>
          <w:szCs w:val="20"/>
        </w:rPr>
        <w:t>.</w:t>
      </w:r>
    </w:p>
    <w:p w:rsidR="000D2EA9" w:rsidRPr="00F23475" w:rsidRDefault="000D2EA9" w:rsidP="00F23475">
      <w:pPr>
        <w:pStyle w:val="LO-normal"/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Mid to late July – UKEDC Awards Panel prepares a shortlist from the nominations.</w:t>
      </w:r>
    </w:p>
    <w:p w:rsidR="00F23475" w:rsidRPr="00F23475" w:rsidRDefault="000D2EA9" w:rsidP="00F23475">
      <w:pPr>
        <w:pStyle w:val="LO-normal"/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End of July – UKEDC Committee approves the awards shortlist</w:t>
      </w:r>
    </w:p>
    <w:p w:rsidR="00F23475" w:rsidRPr="00F23475" w:rsidRDefault="000D2EA9" w:rsidP="00F23475">
      <w:pPr>
        <w:pStyle w:val="LO-normal"/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Mid-August</w:t>
      </w:r>
      <w:r w:rsidR="00F23475">
        <w:rPr>
          <w:sz w:val="20"/>
          <w:szCs w:val="20"/>
        </w:rPr>
        <w:t xml:space="preserve"> – voting opens for </w:t>
      </w:r>
      <w:r>
        <w:rPr>
          <w:sz w:val="20"/>
          <w:szCs w:val="20"/>
        </w:rPr>
        <w:t xml:space="preserve">UKEDC </w:t>
      </w:r>
      <w:r w:rsidR="00F23475">
        <w:rPr>
          <w:sz w:val="20"/>
          <w:szCs w:val="20"/>
        </w:rPr>
        <w:t>members</w:t>
      </w:r>
    </w:p>
    <w:p w:rsidR="00F23475" w:rsidRPr="00F23475" w:rsidRDefault="000D2EA9" w:rsidP="00F23475">
      <w:pPr>
        <w:pStyle w:val="LO-normal"/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End of </w:t>
      </w:r>
      <w:r w:rsidR="00753399">
        <w:rPr>
          <w:sz w:val="20"/>
          <w:szCs w:val="20"/>
        </w:rPr>
        <w:t xml:space="preserve">August </w:t>
      </w:r>
      <w:r w:rsidR="00F23475">
        <w:rPr>
          <w:sz w:val="20"/>
          <w:szCs w:val="20"/>
        </w:rPr>
        <w:t>– voting closes</w:t>
      </w:r>
    </w:p>
    <w:p w:rsidR="00F23475" w:rsidRPr="00F23475" w:rsidRDefault="00F23475" w:rsidP="00F23475">
      <w:pPr>
        <w:pStyle w:val="LO-normal"/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23</w:t>
      </w:r>
      <w:r w:rsidRPr="00F2347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September – awards presented at the UKEDC ball</w:t>
      </w:r>
    </w:p>
    <w:p w:rsidR="00F23475" w:rsidRDefault="00F23475" w:rsidP="00F23475">
      <w:pPr>
        <w:pStyle w:val="LO-normal"/>
        <w:rPr>
          <w:sz w:val="20"/>
          <w:szCs w:val="20"/>
        </w:rPr>
      </w:pPr>
    </w:p>
    <w:p w:rsidR="007C30AF" w:rsidRPr="000D2EA9" w:rsidRDefault="007C30AF" w:rsidP="003C0C42">
      <w:pPr>
        <w:pStyle w:val="LO-normal"/>
        <w:rPr>
          <w:b/>
          <w:bCs/>
          <w:sz w:val="20"/>
          <w:szCs w:val="20"/>
        </w:rPr>
      </w:pPr>
      <w:r w:rsidRPr="000D2EA9">
        <w:rPr>
          <w:b/>
          <w:bCs/>
          <w:sz w:val="20"/>
          <w:szCs w:val="20"/>
        </w:rPr>
        <w:t>UKEDC Awards Panel – Guidelines</w:t>
      </w:r>
    </w:p>
    <w:p w:rsidR="007C30AF" w:rsidRDefault="007C30AF" w:rsidP="003C0C42">
      <w:pPr>
        <w:pStyle w:val="LO-normal"/>
        <w:rPr>
          <w:sz w:val="20"/>
          <w:szCs w:val="20"/>
        </w:rPr>
      </w:pPr>
    </w:p>
    <w:p w:rsidR="007C30AF" w:rsidRDefault="007C30AF" w:rsidP="007C30AF">
      <w:pPr>
        <w:pStyle w:val="LO-normal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F72773">
        <w:rPr>
          <w:sz w:val="20"/>
          <w:szCs w:val="20"/>
        </w:rPr>
        <w:t>UKEDC Awards P</w:t>
      </w:r>
      <w:r>
        <w:rPr>
          <w:sz w:val="20"/>
          <w:szCs w:val="20"/>
        </w:rPr>
        <w:t>anel will comprise one member of the UKEDC Committee plus two or four</w:t>
      </w:r>
      <w:r w:rsidR="00593911">
        <w:rPr>
          <w:sz w:val="20"/>
          <w:szCs w:val="20"/>
        </w:rPr>
        <w:t xml:space="preserve"> </w:t>
      </w:r>
      <w:r>
        <w:rPr>
          <w:sz w:val="20"/>
          <w:szCs w:val="20"/>
        </w:rPr>
        <w:t>UKEDC members who are not UKEDC Committee members.</w:t>
      </w:r>
    </w:p>
    <w:p w:rsidR="007C30AF" w:rsidRDefault="007C30AF" w:rsidP="007C30AF">
      <w:pPr>
        <w:pStyle w:val="LO-normal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F72773">
        <w:rPr>
          <w:sz w:val="20"/>
          <w:szCs w:val="20"/>
        </w:rPr>
        <w:t>P</w:t>
      </w:r>
      <w:r>
        <w:rPr>
          <w:sz w:val="20"/>
          <w:szCs w:val="20"/>
        </w:rPr>
        <w:t>anel will be chaired by the UKEDC Committee member</w:t>
      </w:r>
      <w:r w:rsidR="00F72773">
        <w:rPr>
          <w:sz w:val="20"/>
          <w:szCs w:val="20"/>
        </w:rPr>
        <w:t>.</w:t>
      </w:r>
      <w:r w:rsidR="000D2EA9">
        <w:rPr>
          <w:sz w:val="20"/>
          <w:szCs w:val="20"/>
        </w:rPr>
        <w:t xml:space="preserve"> For 2023, this is Lori Pearce-Altendorff.</w:t>
      </w:r>
    </w:p>
    <w:p w:rsidR="007C30AF" w:rsidRDefault="007C30AF" w:rsidP="007C30AF">
      <w:pPr>
        <w:pStyle w:val="LO-normal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F72773">
        <w:rPr>
          <w:sz w:val="20"/>
          <w:szCs w:val="20"/>
        </w:rPr>
        <w:t>P</w:t>
      </w:r>
      <w:r>
        <w:rPr>
          <w:sz w:val="20"/>
          <w:szCs w:val="20"/>
        </w:rPr>
        <w:t>anel wi</w:t>
      </w:r>
      <w:r w:rsidR="00D72D96">
        <w:rPr>
          <w:sz w:val="20"/>
          <w:szCs w:val="20"/>
        </w:rPr>
        <w:t xml:space="preserve">ll administer the </w:t>
      </w:r>
      <w:r w:rsidR="00F72773">
        <w:rPr>
          <w:sz w:val="20"/>
          <w:szCs w:val="20"/>
        </w:rPr>
        <w:t xml:space="preserve">UKEDC </w:t>
      </w:r>
      <w:r w:rsidR="00D72D96">
        <w:rPr>
          <w:sz w:val="20"/>
          <w:szCs w:val="20"/>
        </w:rPr>
        <w:t xml:space="preserve">awards process including </w:t>
      </w:r>
      <w:r w:rsidR="000D2EA9">
        <w:rPr>
          <w:sz w:val="20"/>
          <w:szCs w:val="20"/>
        </w:rPr>
        <w:t>receiving nominations,</w:t>
      </w:r>
      <w:r w:rsidR="00D72D96">
        <w:rPr>
          <w:sz w:val="20"/>
          <w:szCs w:val="20"/>
        </w:rPr>
        <w:t xml:space="preserve"> deciding upon the shortlist following the criteria below, running the membership vote on the shortlist and verifying the final results.</w:t>
      </w:r>
    </w:p>
    <w:p w:rsidR="00D72D96" w:rsidRDefault="00D72D96" w:rsidP="007C30AF">
      <w:pPr>
        <w:pStyle w:val="LO-normal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The shortlist shall be prepared according to the following:</w:t>
      </w:r>
    </w:p>
    <w:p w:rsidR="00D72D96" w:rsidRDefault="00D72D96" w:rsidP="00D72D96">
      <w:pPr>
        <w:pStyle w:val="LO-normal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Where a single person or organization receives more than one nomination, the </w:t>
      </w:r>
      <w:r w:rsidR="00F72773">
        <w:rPr>
          <w:sz w:val="20"/>
          <w:szCs w:val="20"/>
        </w:rPr>
        <w:t>A</w:t>
      </w:r>
      <w:r>
        <w:rPr>
          <w:sz w:val="20"/>
          <w:szCs w:val="20"/>
        </w:rPr>
        <w:t xml:space="preserve">wards </w:t>
      </w:r>
      <w:r w:rsidR="00F72773">
        <w:rPr>
          <w:sz w:val="20"/>
          <w:szCs w:val="20"/>
        </w:rPr>
        <w:t>P</w:t>
      </w:r>
      <w:r>
        <w:rPr>
          <w:sz w:val="20"/>
          <w:szCs w:val="20"/>
        </w:rPr>
        <w:t>anel shall combine these into a single nomination and shall prepare a unified description from the reasons provided on the nominations.</w:t>
      </w:r>
    </w:p>
    <w:p w:rsidR="00D72D96" w:rsidRDefault="00D72D96" w:rsidP="00D72D96">
      <w:pPr>
        <w:pStyle w:val="LO-normal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Ideally, the short list for each award should contain no more than five nominations. At its discretion, the </w:t>
      </w:r>
      <w:r w:rsidR="0081177D">
        <w:rPr>
          <w:sz w:val="20"/>
          <w:szCs w:val="20"/>
        </w:rPr>
        <w:t>P</w:t>
      </w:r>
      <w:r>
        <w:rPr>
          <w:sz w:val="20"/>
          <w:szCs w:val="20"/>
        </w:rPr>
        <w:t>anel may include additional nominations if they are felt to be strong enough.</w:t>
      </w:r>
    </w:p>
    <w:p w:rsidR="00D72D96" w:rsidRDefault="00D72D96" w:rsidP="00D72D96">
      <w:pPr>
        <w:pStyle w:val="LO-normal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81177D">
        <w:rPr>
          <w:sz w:val="20"/>
          <w:szCs w:val="20"/>
        </w:rPr>
        <w:t>P</w:t>
      </w:r>
      <w:r>
        <w:rPr>
          <w:sz w:val="20"/>
          <w:szCs w:val="20"/>
        </w:rPr>
        <w:t>anel may also, at its discretion, move nominations between award categories to achieve the most appropriate fit between a nomination and the</w:t>
      </w:r>
      <w:r w:rsidR="0081177D">
        <w:rPr>
          <w:sz w:val="20"/>
          <w:szCs w:val="20"/>
        </w:rPr>
        <w:t xml:space="preserve"> </w:t>
      </w:r>
      <w:r>
        <w:rPr>
          <w:sz w:val="20"/>
          <w:szCs w:val="20"/>
        </w:rPr>
        <w:t>award</w:t>
      </w:r>
      <w:r w:rsidR="0081177D">
        <w:rPr>
          <w:sz w:val="20"/>
          <w:szCs w:val="20"/>
        </w:rPr>
        <w:t xml:space="preserve">s’ </w:t>
      </w:r>
      <w:r>
        <w:rPr>
          <w:sz w:val="20"/>
          <w:szCs w:val="20"/>
        </w:rPr>
        <w:t>criteria.</w:t>
      </w:r>
    </w:p>
    <w:p w:rsidR="00D72D96" w:rsidRDefault="00D72D96" w:rsidP="00D72D96">
      <w:pPr>
        <w:pStyle w:val="LO-normal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Those nominations that align most closely with the UKEDC’s strategy should be given greatest weight.</w:t>
      </w:r>
    </w:p>
    <w:p w:rsidR="00D72D96" w:rsidRDefault="00733AD0" w:rsidP="00D72D96">
      <w:pPr>
        <w:pStyle w:val="LO-normal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The shortlist should encourage activities that promote the aims of the UKEDC outside of London and the Southeast of the UK.</w:t>
      </w:r>
    </w:p>
    <w:p w:rsidR="00F72773" w:rsidRDefault="00F72773" w:rsidP="00D72D96">
      <w:pPr>
        <w:pStyle w:val="LO-normal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The panel should take into account both the number of nominations for a single nominee and the strength of the nominations. For example, a single, but strong nomination that aligns well with the UKEDC Strategy could be chosen over a nominee with many</w:t>
      </w:r>
      <w:r w:rsidR="00DD5FF8">
        <w:rPr>
          <w:sz w:val="20"/>
          <w:szCs w:val="20"/>
        </w:rPr>
        <w:t>, but weaker,</w:t>
      </w:r>
      <w:r>
        <w:rPr>
          <w:sz w:val="20"/>
          <w:szCs w:val="20"/>
        </w:rPr>
        <w:t xml:space="preserve"> nominations.</w:t>
      </w:r>
    </w:p>
    <w:p w:rsidR="00F72773" w:rsidRDefault="00733AD0" w:rsidP="00733AD0">
      <w:pPr>
        <w:pStyle w:val="LO-normal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In general, the winner of any UKEDC award should be excluded from the shortlist for </w:t>
      </w:r>
      <w:r w:rsidR="00F72773">
        <w:rPr>
          <w:sz w:val="20"/>
          <w:szCs w:val="20"/>
        </w:rPr>
        <w:t xml:space="preserve">all </w:t>
      </w:r>
      <w:r>
        <w:rPr>
          <w:sz w:val="20"/>
          <w:szCs w:val="20"/>
        </w:rPr>
        <w:t>award</w:t>
      </w:r>
      <w:r w:rsidR="00F72773">
        <w:rPr>
          <w:sz w:val="20"/>
          <w:szCs w:val="20"/>
        </w:rPr>
        <w:t>s</w:t>
      </w:r>
      <w:r>
        <w:rPr>
          <w:sz w:val="20"/>
          <w:szCs w:val="20"/>
        </w:rPr>
        <w:t xml:space="preserve"> for the two years after the year in which they won their award</w:t>
      </w:r>
      <w:r w:rsidR="00F72773">
        <w:rPr>
          <w:sz w:val="20"/>
          <w:szCs w:val="20"/>
        </w:rPr>
        <w:t xml:space="preserve"> (i.e. if an award was won in 2022, the first year the winner could be included in the short list would be 2025).</w:t>
      </w:r>
    </w:p>
    <w:p w:rsidR="00733AD0" w:rsidRDefault="0081177D" w:rsidP="00733AD0">
      <w:pPr>
        <w:pStyle w:val="LO-normal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733AD0">
        <w:rPr>
          <w:sz w:val="20"/>
          <w:szCs w:val="20"/>
        </w:rPr>
        <w:t xml:space="preserve">he </w:t>
      </w:r>
      <w:r>
        <w:rPr>
          <w:sz w:val="20"/>
          <w:szCs w:val="20"/>
        </w:rPr>
        <w:t>P</w:t>
      </w:r>
      <w:r w:rsidR="00733AD0">
        <w:rPr>
          <w:sz w:val="20"/>
          <w:szCs w:val="20"/>
        </w:rPr>
        <w:t>anel may propose to the UKEDC Committee that a nomination be included in the shortlist before the</w:t>
      </w:r>
      <w:r w:rsidR="00F72773">
        <w:rPr>
          <w:sz w:val="20"/>
          <w:szCs w:val="20"/>
        </w:rPr>
        <w:t xml:space="preserve"> </w:t>
      </w:r>
      <w:r>
        <w:rPr>
          <w:sz w:val="20"/>
          <w:szCs w:val="20"/>
        </w:rPr>
        <w:t>two-year</w:t>
      </w:r>
      <w:r w:rsidR="00733AD0">
        <w:rPr>
          <w:sz w:val="20"/>
          <w:szCs w:val="20"/>
        </w:rPr>
        <w:t xml:space="preserve"> time limit ha</w:t>
      </w:r>
      <w:r w:rsidR="00F72773">
        <w:rPr>
          <w:sz w:val="20"/>
          <w:szCs w:val="20"/>
        </w:rPr>
        <w:t>s</w:t>
      </w:r>
      <w:r w:rsidR="00733AD0">
        <w:rPr>
          <w:sz w:val="20"/>
          <w:szCs w:val="20"/>
        </w:rPr>
        <w:t xml:space="preserve"> passed if it believes that the nomination is for an exceptional contribution. </w:t>
      </w:r>
    </w:p>
    <w:p w:rsidR="00F72773" w:rsidRDefault="00F72773" w:rsidP="00F72773">
      <w:pPr>
        <w:pStyle w:val="LO-normal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The UKEDC Committee takes the final decision on the shortlist that is presented to members for voting, but in general </w:t>
      </w:r>
      <w:r w:rsidR="00593911">
        <w:rPr>
          <w:sz w:val="20"/>
          <w:szCs w:val="20"/>
        </w:rPr>
        <w:t xml:space="preserve">should </w:t>
      </w:r>
      <w:r>
        <w:rPr>
          <w:sz w:val="20"/>
          <w:szCs w:val="20"/>
        </w:rPr>
        <w:t>follow the recommendations of the awards panel unless there are very good reasons to the contrary.</w:t>
      </w:r>
    </w:p>
    <w:p w:rsidR="007A2623" w:rsidRDefault="007A2623" w:rsidP="007A2623">
      <w:pPr>
        <w:pStyle w:val="LO-normal"/>
        <w:rPr>
          <w:sz w:val="20"/>
          <w:szCs w:val="20"/>
        </w:rPr>
      </w:pPr>
    </w:p>
    <w:p w:rsidR="007A2623" w:rsidRDefault="007A2623">
      <w:pPr>
        <w:spacing w:line="240" w:lineRule="auto"/>
        <w:rPr>
          <w:sz w:val="20"/>
          <w:szCs w:val="20"/>
        </w:rPr>
      </w:pPr>
    </w:p>
    <w:sectPr w:rsidR="007A2623" w:rsidSect="000D2EA9">
      <w:headerReference w:type="default" r:id="rId8"/>
      <w:headerReference w:type="first" r:id="rId9"/>
      <w:pgSz w:w="12240" w:h="15840"/>
      <w:pgMar w:top="1440" w:right="1440" w:bottom="1440" w:left="1440" w:header="0" w:footer="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89" w:rsidRDefault="00494789" w:rsidP="000D2EA9">
      <w:pPr>
        <w:spacing w:line="240" w:lineRule="auto"/>
      </w:pPr>
      <w:r>
        <w:separator/>
      </w:r>
    </w:p>
  </w:endnote>
  <w:endnote w:type="continuationSeparator" w:id="0">
    <w:p w:rsidR="00494789" w:rsidRDefault="00494789" w:rsidP="000D2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89" w:rsidRDefault="00494789" w:rsidP="000D2EA9">
      <w:pPr>
        <w:spacing w:line="240" w:lineRule="auto"/>
      </w:pPr>
      <w:r>
        <w:separator/>
      </w:r>
    </w:p>
  </w:footnote>
  <w:footnote w:type="continuationSeparator" w:id="0">
    <w:p w:rsidR="00494789" w:rsidRDefault="00494789" w:rsidP="000D2E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A9" w:rsidRDefault="000D2EA9" w:rsidP="000D2EA9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A9" w:rsidRDefault="000D2EA9" w:rsidP="000D2EA9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>
          <wp:extent cx="1261534" cy="1261534"/>
          <wp:effectExtent l="0" t="0" r="0" b="0"/>
          <wp:docPr id="294180409" name="Picture 294180409" descr="A rainbow circle with black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381896" name="Picture 1" descr="A rainbow circle with black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076" cy="127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179"/>
    <w:multiLevelType w:val="hybridMultilevel"/>
    <w:tmpl w:val="893A0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B2BD6"/>
    <w:multiLevelType w:val="hybridMultilevel"/>
    <w:tmpl w:val="E56E4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62FE"/>
    <w:multiLevelType w:val="hybridMultilevel"/>
    <w:tmpl w:val="FA9A76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7BA78B0"/>
    <w:multiLevelType w:val="hybridMultilevel"/>
    <w:tmpl w:val="70260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06989"/>
    <w:multiLevelType w:val="hybridMultilevel"/>
    <w:tmpl w:val="08BA3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F7485"/>
    <w:multiLevelType w:val="multilevel"/>
    <w:tmpl w:val="AD5659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5817E01"/>
    <w:multiLevelType w:val="hybridMultilevel"/>
    <w:tmpl w:val="831A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C6341"/>
    <w:multiLevelType w:val="hybridMultilevel"/>
    <w:tmpl w:val="06B24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D0891"/>
    <w:multiLevelType w:val="hybridMultilevel"/>
    <w:tmpl w:val="81F6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22300"/>
    <w:multiLevelType w:val="multilevel"/>
    <w:tmpl w:val="E346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70E71554"/>
    <w:multiLevelType w:val="hybridMultilevel"/>
    <w:tmpl w:val="B3F2F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04E9E"/>
    <w:multiLevelType w:val="hybridMultilevel"/>
    <w:tmpl w:val="9918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CFB"/>
    <w:rsid w:val="00092698"/>
    <w:rsid w:val="000D2EA9"/>
    <w:rsid w:val="003C0C42"/>
    <w:rsid w:val="003C3C49"/>
    <w:rsid w:val="00435526"/>
    <w:rsid w:val="00494789"/>
    <w:rsid w:val="004B4915"/>
    <w:rsid w:val="00593911"/>
    <w:rsid w:val="00643C20"/>
    <w:rsid w:val="00733AD0"/>
    <w:rsid w:val="00753399"/>
    <w:rsid w:val="00760AA7"/>
    <w:rsid w:val="007A2623"/>
    <w:rsid w:val="007C30AF"/>
    <w:rsid w:val="0081177D"/>
    <w:rsid w:val="00842CFB"/>
    <w:rsid w:val="00846B21"/>
    <w:rsid w:val="008B444A"/>
    <w:rsid w:val="0093306E"/>
    <w:rsid w:val="00AD6455"/>
    <w:rsid w:val="00CA06A4"/>
    <w:rsid w:val="00CD4805"/>
    <w:rsid w:val="00CF1782"/>
    <w:rsid w:val="00D72D96"/>
    <w:rsid w:val="00DD5FF8"/>
    <w:rsid w:val="00E81B42"/>
    <w:rsid w:val="00EC582C"/>
    <w:rsid w:val="00F23475"/>
    <w:rsid w:val="00F72773"/>
    <w:rsid w:val="00F9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A7"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/>
    <w:rsid w:val="00760AA7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rsid w:val="00760AA7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rsid w:val="00760AA7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rsid w:val="00760AA7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rsid w:val="00760AA7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rsid w:val="00760AA7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sid w:val="00760AA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760A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760AA7"/>
    <w:pPr>
      <w:spacing w:after="140"/>
    </w:pPr>
  </w:style>
  <w:style w:type="paragraph" w:styleId="List">
    <w:name w:val="List"/>
    <w:basedOn w:val="BodyText"/>
    <w:rsid w:val="00760AA7"/>
  </w:style>
  <w:style w:type="paragraph" w:styleId="Caption">
    <w:name w:val="caption"/>
    <w:basedOn w:val="Normal"/>
    <w:qFormat/>
    <w:rsid w:val="00760AA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760AA7"/>
    <w:pPr>
      <w:suppressLineNumbers/>
    </w:pPr>
  </w:style>
  <w:style w:type="paragraph" w:customStyle="1" w:styleId="LO-normal">
    <w:name w:val="LO-normal"/>
    <w:qFormat/>
    <w:rsid w:val="00760AA7"/>
    <w:pPr>
      <w:spacing w:line="276" w:lineRule="auto"/>
    </w:pPr>
  </w:style>
  <w:style w:type="paragraph" w:styleId="Title">
    <w:name w:val="Title"/>
    <w:basedOn w:val="LO-normal"/>
    <w:next w:val="LO-normal"/>
    <w:uiPriority w:val="10"/>
    <w:qFormat/>
    <w:rsid w:val="00760AA7"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rsid w:val="00760AA7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D2EA9"/>
    <w:pPr>
      <w:tabs>
        <w:tab w:val="center" w:pos="4513"/>
        <w:tab w:val="right" w:pos="9026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D2EA9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0D2EA9"/>
    <w:pPr>
      <w:tabs>
        <w:tab w:val="center" w:pos="4513"/>
        <w:tab w:val="right" w:pos="9026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D2EA9"/>
    <w:rPr>
      <w:rFonts w:cs="Mang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91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1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fcshW24KYyqr7Ctm+ma9Up3gG7w==">AMUW2mV2GeW8JvCSgnW/2Qvr1uiCXQmzmAFcNcYwZ3zLC38fxKneAIvEXT3RPOxwgo5/wV9AvCQarkbM+mKlSBk96LGIEp5WgiCbSKs2vDJHsQUWeVRnGgw=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Dane</dc:creator>
  <cp:lastModifiedBy>PreSetup</cp:lastModifiedBy>
  <cp:revision>2</cp:revision>
  <dcterms:created xsi:type="dcterms:W3CDTF">2023-05-13T13:27:00Z</dcterms:created>
  <dcterms:modified xsi:type="dcterms:W3CDTF">2023-05-13T13:27:00Z</dcterms:modified>
  <dc:language>en-GB</dc:language>
</cp:coreProperties>
</file>